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15" w:rsidRPr="00870615" w:rsidRDefault="006B69A8" w:rsidP="00870615">
      <w:pPr>
        <w:rPr>
          <w:rFonts w:ascii="Verdana" w:hAnsi="Verdana"/>
          <w:b/>
          <w:sz w:val="24"/>
          <w:szCs w:val="24"/>
        </w:rPr>
      </w:pPr>
      <w:r w:rsidRPr="006B69A8">
        <w:rPr>
          <w:rFonts w:ascii="Verdana" w:hAnsi="Verdana"/>
          <w:b/>
          <w:sz w:val="24"/>
          <w:szCs w:val="24"/>
        </w:rPr>
        <w:t>Как составить техническое задание на закупку заземлителей в точном соот</w:t>
      </w:r>
      <w:r>
        <w:rPr>
          <w:rFonts w:ascii="Verdana" w:hAnsi="Verdana"/>
          <w:b/>
          <w:sz w:val="24"/>
          <w:szCs w:val="24"/>
        </w:rPr>
        <w:t>ветствии с действующими нормами</w:t>
      </w:r>
      <w:bookmarkStart w:id="0" w:name="_GoBack"/>
      <w:bookmarkEnd w:id="0"/>
    </w:p>
    <w:tbl>
      <w:tblPr>
        <w:tblStyle w:val="a4"/>
        <w:tblW w:w="14843" w:type="dxa"/>
        <w:jc w:val="center"/>
        <w:tblLook w:val="04A0" w:firstRow="1" w:lastRow="0" w:firstColumn="1" w:lastColumn="0" w:noHBand="0" w:noVBand="1"/>
      </w:tblPr>
      <w:tblGrid>
        <w:gridCol w:w="913"/>
        <w:gridCol w:w="3335"/>
        <w:gridCol w:w="3402"/>
        <w:gridCol w:w="7193"/>
      </w:tblGrid>
      <w:tr w:rsidR="00B81EC6" w:rsidRPr="00A746C2" w:rsidTr="00347E08">
        <w:trPr>
          <w:jc w:val="center"/>
        </w:trPr>
        <w:tc>
          <w:tcPr>
            <w:tcW w:w="913" w:type="dxa"/>
          </w:tcPr>
          <w:p w:rsidR="00B81EC6" w:rsidRPr="001D4F04" w:rsidRDefault="00B81EC6" w:rsidP="00347E0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№п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/</w:t>
            </w:r>
            <w:r>
              <w:rPr>
                <w:rFonts w:ascii="Verdana" w:hAnsi="Verdana"/>
                <w:sz w:val="24"/>
                <w:szCs w:val="24"/>
              </w:rPr>
              <w:t>п</w:t>
            </w:r>
          </w:p>
        </w:tc>
        <w:tc>
          <w:tcPr>
            <w:tcW w:w="3335" w:type="dxa"/>
          </w:tcPr>
          <w:p w:rsidR="00B81EC6" w:rsidRPr="00A746C2" w:rsidRDefault="00B81EC6" w:rsidP="00347E08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Наименование изделия</w:t>
            </w:r>
          </w:p>
        </w:tc>
        <w:tc>
          <w:tcPr>
            <w:tcW w:w="3402" w:type="dxa"/>
          </w:tcPr>
          <w:p w:rsidR="00B81EC6" w:rsidRDefault="00B81EC6" w:rsidP="00347E08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Обозначение в проектах</w:t>
            </w:r>
          </w:p>
          <w:p w:rsidR="00B81EC6" w:rsidRPr="000D7CCC" w:rsidRDefault="00B81EC6" w:rsidP="00347E08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по Тип. Сер. </w:t>
            </w:r>
            <w:r w:rsidRPr="00C01232">
              <w:rPr>
                <w:rFonts w:ascii="Verdana" w:hAnsi="Verdana"/>
                <w:i/>
                <w:sz w:val="24"/>
                <w:szCs w:val="24"/>
              </w:rPr>
              <w:t>БЗ.407-1.14</w:t>
            </w:r>
          </w:p>
        </w:tc>
        <w:tc>
          <w:tcPr>
            <w:tcW w:w="7193" w:type="dxa"/>
          </w:tcPr>
          <w:p w:rsidR="00B81EC6" w:rsidRPr="000D7CCC" w:rsidRDefault="00B81EC6" w:rsidP="00347E08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0D7CCC">
              <w:rPr>
                <w:rFonts w:ascii="Verdana" w:hAnsi="Verdana"/>
                <w:i/>
                <w:sz w:val="24"/>
                <w:szCs w:val="24"/>
              </w:rPr>
              <w:t>Технические характеристики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со ссылкой на нормы</w:t>
            </w:r>
          </w:p>
        </w:tc>
      </w:tr>
      <w:tr w:rsidR="00B81EC6" w:rsidRPr="00D6422E" w:rsidTr="00347E08">
        <w:trPr>
          <w:jc w:val="center"/>
        </w:trPr>
        <w:tc>
          <w:tcPr>
            <w:tcW w:w="913" w:type="dxa"/>
          </w:tcPr>
          <w:p w:rsidR="00B81EC6" w:rsidRDefault="00B81EC6" w:rsidP="00347E0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3335" w:type="dxa"/>
          </w:tcPr>
          <w:p w:rsidR="00B81EC6" w:rsidRDefault="00B81EC6" w:rsidP="00347E08">
            <w:pPr>
              <w:rPr>
                <w:rFonts w:ascii="Verdana" w:hAnsi="Verdana"/>
                <w:i/>
                <w:sz w:val="24"/>
                <w:szCs w:val="24"/>
              </w:rPr>
            </w:pPr>
            <w:r w:rsidRPr="00FF3A32">
              <w:rPr>
                <w:rFonts w:ascii="Verdana" w:hAnsi="Verdana"/>
                <w:b/>
                <w:i/>
                <w:sz w:val="24"/>
                <w:szCs w:val="24"/>
              </w:rPr>
              <w:t>Стержень заземления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стальной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го</w:t>
            </w:r>
            <w:r w:rsidRPr="004F2C5D">
              <w:rPr>
                <w:rFonts w:ascii="Verdana" w:hAnsi="Verdana"/>
                <w:i/>
                <w:sz w:val="24"/>
                <w:szCs w:val="24"/>
              </w:rPr>
              <w:t>рячеоцинкованный</w:t>
            </w:r>
            <w:proofErr w:type="spellEnd"/>
            <w:r w:rsidRPr="004F2C5D">
              <w:rPr>
                <w:rFonts w:ascii="Verdana" w:hAnsi="Verdana"/>
                <w:i/>
                <w:sz w:val="24"/>
                <w:szCs w:val="24"/>
              </w:rPr>
              <w:t xml:space="preserve"> 1,5 м в комплекте с пастой антикоррозионной токопроводящей</w:t>
            </w:r>
          </w:p>
          <w:p w:rsidR="00B81EC6" w:rsidRDefault="00B81EC6" w:rsidP="00347E08">
            <w:pPr>
              <w:pStyle w:val="a5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 xml:space="preserve">       </w:t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3E67FEB" wp14:editId="2CC628D3">
                  <wp:extent cx="468552" cy="1522372"/>
                  <wp:effectExtent l="228600" t="0" r="294005" b="0"/>
                  <wp:docPr id="4" name="Рисунок 4" descr="C:\Users\UserIN2022\Downloads\MAL_2845-Стержень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IN2022\Downloads\MAL_2845-Стержень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40069">
                            <a:off x="0" y="0"/>
                            <a:ext cx="480305" cy="156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</w:rPr>
              <w:t xml:space="preserve">  </w:t>
            </w:r>
          </w:p>
          <w:p w:rsidR="00B81EC6" w:rsidRPr="0048121D" w:rsidRDefault="00B81EC6" w:rsidP="00347E08">
            <w:pPr>
              <w:pStyle w:val="a5"/>
              <w:rPr>
                <w:rFonts w:ascii="Verdana" w:hAnsi="Verdana"/>
                <w:noProof/>
              </w:rPr>
            </w:pPr>
          </w:p>
        </w:tc>
        <w:tc>
          <w:tcPr>
            <w:tcW w:w="3402" w:type="dxa"/>
          </w:tcPr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B81EC6" w:rsidRPr="00AC33F0" w:rsidRDefault="00B81EC6" w:rsidP="00347E08">
            <w:pPr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AC33F0">
              <w:rPr>
                <w:rFonts w:ascii="Verdana" w:eastAsia="Calibri" w:hAnsi="Verdana" w:cs="Times New Roman"/>
                <w:sz w:val="28"/>
                <w:szCs w:val="28"/>
              </w:rPr>
              <w:t>И-СЗ-ЦГ</w:t>
            </w:r>
          </w:p>
        </w:tc>
        <w:tc>
          <w:tcPr>
            <w:tcW w:w="7193" w:type="dxa"/>
          </w:tcPr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 стержня - упрочненная сталь</w:t>
            </w:r>
            <w:r w:rsidRPr="00A746C2">
              <w:rPr>
                <w:rFonts w:ascii="Verdana" w:eastAsia="Calibri" w:hAnsi="Verdana" w:cs="Times New Roman"/>
                <w:sz w:val="24"/>
                <w:szCs w:val="24"/>
              </w:rPr>
              <w:t xml:space="preserve"> с пределом кратков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ременной прочности не менее 550 МПа</w:t>
            </w:r>
            <w:r w:rsidRPr="001D4F04">
              <w:rPr>
                <w:rFonts w:ascii="Verdana" w:eastAsia="Calibri" w:hAnsi="Verdana" w:cs="Times New Roman"/>
                <w:sz w:val="24"/>
                <w:szCs w:val="24"/>
              </w:rPr>
              <w:t xml:space="preserve">; </w:t>
            </w: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вид покрытия стержня – </w:t>
            </w:r>
            <w:r w:rsidRPr="00764E6E">
              <w:rPr>
                <w:rFonts w:ascii="Verdana" w:eastAsia="Calibri" w:hAnsi="Verdana" w:cs="Times New Roman"/>
                <w:b/>
                <w:sz w:val="24"/>
                <w:szCs w:val="24"/>
              </w:rPr>
              <w:t>горячее оцинкование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, толщина покрытия цинком – </w:t>
            </w:r>
            <w:r w:rsidRPr="00764E6E">
              <w:rPr>
                <w:rFonts w:ascii="Verdana" w:eastAsia="Calibri" w:hAnsi="Verdana" w:cs="Times New Roman"/>
                <w:b/>
                <w:sz w:val="24"/>
                <w:szCs w:val="24"/>
              </w:rPr>
              <w:t>не менее 70 мкм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(</w:t>
            </w:r>
            <w:r w:rsidRPr="002E1C27">
              <w:rPr>
                <w:rFonts w:ascii="Verdana" w:eastAsia="Calibri" w:hAnsi="Verdana" w:cs="Times New Roman"/>
                <w:sz w:val="24"/>
                <w:szCs w:val="24"/>
              </w:rPr>
              <w:t>ТКП 339-2022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  <w:r w:rsidRPr="005C60D5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диаметр – 16 мм (ТКП 339-2022), длина – 1,5 м</w:t>
            </w:r>
            <w:r w:rsidRPr="001D4F04">
              <w:rPr>
                <w:rFonts w:ascii="Verdana" w:eastAsia="Calibri" w:hAnsi="Verdana" w:cs="Times New Roman"/>
                <w:sz w:val="24"/>
                <w:szCs w:val="24"/>
              </w:rPr>
              <w:t xml:space="preserve">; </w:t>
            </w: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с резьбой по концам стержней; </w:t>
            </w: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CF02EA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резьба не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должна име</w:t>
            </w:r>
            <w:r w:rsidRPr="00CF02EA">
              <w:rPr>
                <w:rFonts w:ascii="Verdana" w:eastAsia="Calibri" w:hAnsi="Verdana" w:cs="Times New Roman"/>
                <w:b/>
                <w:sz w:val="24"/>
                <w:szCs w:val="24"/>
              </w:rPr>
              <w:t>т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ь</w:t>
            </w:r>
            <w:r w:rsidRPr="00CF02EA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защитного покрытия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в соответствии с </w:t>
            </w:r>
            <w:r w:rsidRPr="0050033C">
              <w:rPr>
                <w:rFonts w:ascii="Verdana" w:eastAsia="Calibri" w:hAnsi="Verdana" w:cs="Times New Roman"/>
                <w:sz w:val="24"/>
                <w:szCs w:val="24"/>
              </w:rPr>
              <w:t>ГОСТ 10434-82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, </w:t>
            </w:r>
            <w:r w:rsidRPr="00CF02EA">
              <w:rPr>
                <w:rFonts w:ascii="Verdana" w:eastAsia="Calibri" w:hAnsi="Verdana" w:cs="Times New Roman"/>
                <w:sz w:val="24"/>
                <w:szCs w:val="24"/>
              </w:rPr>
              <w:t>ГОСТ ISO 10684-2015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; </w:t>
            </w:r>
            <w:r w:rsidRPr="0081611E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в комплект поставки со стержнем входит </w:t>
            </w:r>
            <w:r w:rsidRPr="00724214">
              <w:rPr>
                <w:rFonts w:ascii="Verdana" w:eastAsia="Calibri" w:hAnsi="Verdana" w:cs="Times New Roman"/>
                <w:b/>
                <w:sz w:val="24"/>
                <w:szCs w:val="24"/>
              </w:rPr>
              <w:t>паста антикоррозионная токопроводящая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в соответствие с </w:t>
            </w:r>
            <w:r w:rsidRPr="0050033C">
              <w:rPr>
                <w:rFonts w:ascii="Verdana" w:eastAsia="Calibri" w:hAnsi="Verdana" w:cs="Times New Roman"/>
                <w:sz w:val="24"/>
                <w:szCs w:val="24"/>
              </w:rPr>
              <w:t>ГОСТ 10434-82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:rsidR="00B81EC6" w:rsidRDefault="00B81EC6" w:rsidP="00347E08">
            <w:pPr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B81EC6" w:rsidRDefault="00B81EC6" w:rsidP="00347E08">
            <w:pPr>
              <w:rPr>
                <w:rFonts w:ascii="Verdana" w:hAnsi="Verdana"/>
                <w:sz w:val="24"/>
                <w:szCs w:val="24"/>
              </w:rPr>
            </w:pPr>
            <w:r w:rsidRPr="00A746C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</w:tc>
      </w:tr>
      <w:tr w:rsidR="00B81EC6" w:rsidRPr="00A746C2" w:rsidTr="00347E08">
        <w:trPr>
          <w:jc w:val="center"/>
        </w:trPr>
        <w:tc>
          <w:tcPr>
            <w:tcW w:w="913" w:type="dxa"/>
          </w:tcPr>
          <w:p w:rsidR="00B81EC6" w:rsidRPr="00A746C2" w:rsidRDefault="00B81EC6" w:rsidP="00347E0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Pr="00A746C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35" w:type="dxa"/>
          </w:tcPr>
          <w:p w:rsidR="00B81EC6" w:rsidRDefault="00B81EC6" w:rsidP="00347E08">
            <w:pPr>
              <w:rPr>
                <w:rFonts w:ascii="Verdana" w:hAnsi="Verdana"/>
                <w:i/>
                <w:sz w:val="24"/>
                <w:szCs w:val="24"/>
              </w:rPr>
            </w:pPr>
            <w:r w:rsidRPr="00FF3A32">
              <w:rPr>
                <w:rFonts w:ascii="Verdana" w:hAnsi="Verdana"/>
                <w:b/>
                <w:i/>
                <w:sz w:val="24"/>
                <w:szCs w:val="24"/>
              </w:rPr>
              <w:t>Муфта соединительная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</w:p>
          <w:p w:rsidR="00B81EC6" w:rsidRDefault="00B81EC6" w:rsidP="00347E08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латунная  </w:t>
            </w:r>
          </w:p>
          <w:p w:rsidR="00B81EC6" w:rsidRDefault="00B81EC6" w:rsidP="00347E08">
            <w:pPr>
              <w:rPr>
                <w:rFonts w:ascii="Verdana" w:hAnsi="Verdana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i/>
                <w:noProof/>
                <w:sz w:val="24"/>
                <w:szCs w:val="24"/>
                <w:lang w:eastAsia="ru-RU"/>
              </w:rPr>
              <w:t xml:space="preserve">     </w:t>
            </w:r>
            <w:r w:rsidRPr="00381DB5">
              <w:rPr>
                <w:rFonts w:ascii="Verdana" w:hAnsi="Verdana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18E0F2" wp14:editId="5A7A89E4">
                  <wp:extent cx="971272" cy="913286"/>
                  <wp:effectExtent l="190500" t="209550" r="153035" b="2108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291612">
                            <a:off x="0" y="0"/>
                            <a:ext cx="987246" cy="928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C6" w:rsidRPr="0037230F" w:rsidRDefault="00B81EC6" w:rsidP="00347E08">
            <w:pPr>
              <w:rPr>
                <w:rFonts w:ascii="Verdana" w:hAnsi="Verdana"/>
                <w:i/>
                <w:noProof/>
                <w:sz w:val="24"/>
                <w:szCs w:val="24"/>
                <w:lang w:eastAsia="ru-RU"/>
              </w:rPr>
            </w:pPr>
            <w:r>
              <w:lastRenderedPageBreak/>
              <w:t xml:space="preserve"> 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стальная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горячеоцинко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>-ванная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A08D1D6" wp14:editId="2F66C8B3">
                  <wp:extent cx="1911554" cy="1076325"/>
                  <wp:effectExtent l="0" t="0" r="0" b="0"/>
                  <wp:docPr id="3" name="Рисунок 3" descr="C:\Users\UserIN2022\Downloads\20191211_132226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IN2022\Downloads\20191211_132226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3" cy="108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  <w:proofErr w:type="gramStart"/>
            <w:r w:rsidRPr="00B77654"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  <w:t>И-МС</w:t>
            </w:r>
            <w:proofErr w:type="gramEnd"/>
            <w:r w:rsidRPr="00B77654"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  <w:t xml:space="preserve">-Л </w:t>
            </w: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B81EC6" w:rsidRDefault="00B81EC6" w:rsidP="00347E08">
            <w:pPr>
              <w:jc w:val="center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77654">
              <w:rPr>
                <w:rFonts w:ascii="Verdana" w:eastAsia="Calibri" w:hAnsi="Verdana" w:cs="Times New Roman"/>
                <w:color w:val="262626"/>
                <w:sz w:val="28"/>
                <w:szCs w:val="28"/>
                <w:shd w:val="clear" w:color="auto" w:fill="FFFFFF"/>
              </w:rPr>
              <w:t>И-МС-СЦ</w:t>
            </w:r>
          </w:p>
        </w:tc>
        <w:tc>
          <w:tcPr>
            <w:tcW w:w="7193" w:type="dxa"/>
          </w:tcPr>
          <w:p w:rsidR="00B81EC6" w:rsidRDefault="00B81EC6" w:rsidP="00347E08">
            <w:pPr>
              <w:jc w:val="both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3E2D93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Для обеспечения установленных электрических параметров </w:t>
            </w:r>
            <w:r w:rsidRPr="00D6422E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(отношение начального электрического сопротивления контактных соединений к электрическому сопротивлению целого участка соединяемых проводников для класса 2 не должно превышать 2) </w:t>
            </w:r>
            <w:r w:rsidRPr="003E2D93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>разборные контактные соединения</w:t>
            </w: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3E2D93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должны выполняться с использованием крепежных изделий </w:t>
            </w:r>
            <w:r w:rsidRPr="00424351">
              <w:rPr>
                <w:rFonts w:ascii="Verdana" w:eastAsia="Calibri" w:hAnsi="Verdana" w:cs="Times New Roman"/>
                <w:b/>
                <w:color w:val="262626"/>
                <w:sz w:val="24"/>
                <w:szCs w:val="24"/>
                <w:shd w:val="clear" w:color="auto" w:fill="FFFFFF"/>
              </w:rPr>
              <w:t>из цветных металлов</w:t>
            </w:r>
            <w:r w:rsidRPr="003B6B02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 (</w:t>
            </w:r>
            <w:r w:rsidRPr="003E2D93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>ГОСТ 10434-82</w:t>
            </w:r>
            <w:r w:rsidRPr="003B6B02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>:</w:t>
            </w:r>
          </w:p>
          <w:p w:rsidR="00B81EC6" w:rsidRDefault="00B81EC6" w:rsidP="00347E08">
            <w:pPr>
              <w:jc w:val="both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материал муфты – </w:t>
            </w:r>
            <w:r w:rsidRPr="009A60A5">
              <w:rPr>
                <w:rFonts w:ascii="Verdana" w:eastAsia="Calibri" w:hAnsi="Verdana" w:cs="Times New Roman"/>
                <w:b/>
                <w:color w:val="262626"/>
                <w:sz w:val="24"/>
                <w:szCs w:val="24"/>
                <w:shd w:val="clear" w:color="auto" w:fill="FFFFFF"/>
              </w:rPr>
              <w:t>латунь</w:t>
            </w: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>, диаметр – 22 мм, длина – 70 мм,</w:t>
            </w:r>
            <w:r w:rsidRPr="00697E32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резьбовая; </w:t>
            </w:r>
          </w:p>
          <w:p w:rsidR="00B81EC6" w:rsidRDefault="00B81EC6" w:rsidP="00347E08">
            <w:pPr>
              <w:jc w:val="both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B81EC6" w:rsidRDefault="00B81EC6" w:rsidP="00347E08">
            <w:pPr>
              <w:jc w:val="both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В случае применения стальных крепежных деталей, защищенных от коррозии: </w:t>
            </w:r>
          </w:p>
          <w:p w:rsidR="00B81EC6" w:rsidRDefault="00B81EC6" w:rsidP="00347E0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>материал муфты – сталь</w:t>
            </w:r>
            <w:r w:rsidRPr="0081611E"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вид покрытия – </w:t>
            </w:r>
            <w:r w:rsidRPr="00764E6E">
              <w:rPr>
                <w:rFonts w:ascii="Verdana" w:eastAsia="Calibri" w:hAnsi="Verdana" w:cs="Times New Roman"/>
                <w:b/>
                <w:sz w:val="24"/>
                <w:szCs w:val="24"/>
              </w:rPr>
              <w:t>горячее оцинкование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, толщина покрытия цинком – </w:t>
            </w:r>
            <w:r w:rsidRPr="00764E6E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не менее 70 мкм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(</w:t>
            </w:r>
            <w:r w:rsidRPr="002E1C27">
              <w:rPr>
                <w:rFonts w:ascii="Verdana" w:eastAsia="Calibri" w:hAnsi="Verdana" w:cs="Times New Roman"/>
                <w:sz w:val="24"/>
                <w:szCs w:val="24"/>
              </w:rPr>
              <w:t>ТКП 339-2022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  <w:r w:rsidRPr="0081611E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B81EC6" w:rsidRPr="009A60A5" w:rsidRDefault="00B81EC6" w:rsidP="00347E0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A60A5">
              <w:rPr>
                <w:rFonts w:ascii="Verdana" w:eastAsia="Calibri" w:hAnsi="Verdana" w:cs="Times New Roman"/>
                <w:sz w:val="24"/>
                <w:szCs w:val="24"/>
              </w:rPr>
              <w:t>резьба муфты не должна иметь защитного покрытия</w:t>
            </w:r>
          </w:p>
          <w:p w:rsidR="00B81EC6" w:rsidRPr="003B6B02" w:rsidRDefault="00B81EC6" w:rsidP="00347E08">
            <w:pPr>
              <w:jc w:val="both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Cs/>
                <w:sz w:val="24"/>
                <w:szCs w:val="24"/>
              </w:rPr>
              <w:t>(</w:t>
            </w:r>
            <w:r w:rsidRPr="005D7B73">
              <w:rPr>
                <w:rFonts w:ascii="Verdana" w:eastAsia="Calibri" w:hAnsi="Verdana" w:cs="Times New Roman"/>
                <w:bCs/>
                <w:sz w:val="24"/>
                <w:szCs w:val="24"/>
              </w:rPr>
              <w:t>ГОСТ ISO 10684-</w:t>
            </w:r>
            <w:r w:rsidRPr="005D7B73">
              <w:rPr>
                <w:rFonts w:ascii="Verdana" w:eastAsia="Calibri" w:hAnsi="Verdana" w:cs="Times New Roman"/>
                <w:sz w:val="24"/>
                <w:szCs w:val="24"/>
              </w:rPr>
              <w:t>2015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  <w:r w:rsidRPr="005D7B73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</w:tc>
      </w:tr>
      <w:tr w:rsidR="00B81EC6" w:rsidRPr="00A746C2" w:rsidTr="00347E08">
        <w:trPr>
          <w:jc w:val="center"/>
        </w:trPr>
        <w:tc>
          <w:tcPr>
            <w:tcW w:w="913" w:type="dxa"/>
          </w:tcPr>
          <w:p w:rsidR="00B81EC6" w:rsidRPr="00A746C2" w:rsidRDefault="00B81EC6" w:rsidP="00347E0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3</w:t>
            </w:r>
            <w:r w:rsidRPr="00A746C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35" w:type="dxa"/>
          </w:tcPr>
          <w:p w:rsidR="00B81EC6" w:rsidRPr="00D93D0C" w:rsidRDefault="00B81EC6" w:rsidP="00347E08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D93D0C">
              <w:rPr>
                <w:rFonts w:ascii="Verdana" w:hAnsi="Verdana"/>
                <w:b/>
                <w:i/>
                <w:sz w:val="24"/>
                <w:szCs w:val="24"/>
              </w:rPr>
              <w:t xml:space="preserve">Оголовок </w:t>
            </w:r>
          </w:p>
          <w:p w:rsidR="00B81EC6" w:rsidRPr="00381DB5" w:rsidRDefault="00B81EC6" w:rsidP="00347E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w:t xml:space="preserve">            </w:t>
            </w:r>
            <w:r w:rsidRPr="00381DB5">
              <w:rPr>
                <w:rFonts w:ascii="Verdana" w:hAnsi="Verdan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2E3939" wp14:editId="2955EA0B">
                  <wp:extent cx="1057113" cy="793294"/>
                  <wp:effectExtent l="0" t="0" r="0" b="0"/>
                  <wp:docPr id="5" name="Рисунок 5" descr="C:\Users\UserIN2022\Downloads\Оголовок_ФОТО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IN2022\Downloads\Оголовок_ФОТО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226469">
                            <a:off x="0" y="0"/>
                            <a:ext cx="1082989" cy="81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81EC6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rPr>
                <w:rFonts w:ascii="Verdana" w:eastAsia="Calibri" w:hAnsi="Verdana" w:cs="Times New Roman"/>
                <w:sz w:val="28"/>
                <w:szCs w:val="28"/>
              </w:rPr>
            </w:pPr>
          </w:p>
          <w:p w:rsidR="00B81EC6" w:rsidRPr="00E77123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E77123">
              <w:rPr>
                <w:rFonts w:ascii="Verdana" w:eastAsia="Calibri" w:hAnsi="Verdana" w:cs="Times New Roman"/>
                <w:sz w:val="28"/>
                <w:szCs w:val="28"/>
              </w:rPr>
              <w:t>И-</w:t>
            </w:r>
            <w:r>
              <w:rPr>
                <w:rFonts w:ascii="Verdana" w:eastAsia="Calibri" w:hAnsi="Verdana" w:cs="Times New Roman"/>
                <w:sz w:val="28"/>
                <w:szCs w:val="28"/>
              </w:rPr>
              <w:t>О-</w:t>
            </w:r>
            <w:r w:rsidRPr="00E77123">
              <w:rPr>
                <w:rFonts w:ascii="Verdana" w:eastAsia="Calibri" w:hAnsi="Verdana" w:cs="Times New Roman"/>
                <w:sz w:val="28"/>
                <w:szCs w:val="28"/>
              </w:rPr>
              <w:t>С</w:t>
            </w:r>
          </w:p>
        </w:tc>
        <w:tc>
          <w:tcPr>
            <w:tcW w:w="7193" w:type="dxa"/>
          </w:tcPr>
          <w:p w:rsidR="00B81EC6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B81EC6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Материал оголовка – упрочненная сталь (вороненая, черного цвета), </w:t>
            </w:r>
            <w:r w:rsidRPr="00764E6E">
              <w:rPr>
                <w:rFonts w:ascii="Verdana" w:eastAsia="Calibri" w:hAnsi="Verdana" w:cs="Times New Roman"/>
                <w:b/>
                <w:color w:val="262626"/>
                <w:sz w:val="24"/>
                <w:szCs w:val="24"/>
                <w:shd w:val="clear" w:color="auto" w:fill="FFFFFF"/>
              </w:rPr>
              <w:t>класс прочности - 12,9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 длина – 53 мм.</w:t>
            </w:r>
          </w:p>
        </w:tc>
      </w:tr>
      <w:tr w:rsidR="00B81EC6" w:rsidRPr="00A746C2" w:rsidTr="00347E08">
        <w:trPr>
          <w:jc w:val="center"/>
        </w:trPr>
        <w:tc>
          <w:tcPr>
            <w:tcW w:w="913" w:type="dxa"/>
          </w:tcPr>
          <w:p w:rsidR="00B81EC6" w:rsidRPr="00A746C2" w:rsidRDefault="00B81EC6" w:rsidP="00347E0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Pr="00A746C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35" w:type="dxa"/>
          </w:tcPr>
          <w:p w:rsidR="00B81EC6" w:rsidRPr="00D93D0C" w:rsidRDefault="00B81EC6" w:rsidP="00347E08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Наконечник</w:t>
            </w:r>
          </w:p>
          <w:p w:rsidR="00B81EC6" w:rsidRPr="00B2161F" w:rsidRDefault="00B81EC6" w:rsidP="00347E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w:t xml:space="preserve">             </w:t>
            </w:r>
            <w:r w:rsidRPr="00B2161F">
              <w:rPr>
                <w:rFonts w:ascii="Verdana" w:hAnsi="Verdan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007386" wp14:editId="0C5CB91E">
                  <wp:extent cx="607569" cy="809625"/>
                  <wp:effectExtent l="0" t="0" r="0" b="0"/>
                  <wp:docPr id="7" name="Рисунок 7" descr="D:\ИГУР\ЗАЗЕМЛЕНИЕ\Заземление различных установок\Зарядные станции для электромоб\Буклет Заземление зарядных станций\20250630_105831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ГУР\ЗАЗЕМЛЕНИЕ\Заземление различных установок\Зарядные станции для электромоб\Буклет Заземление зарядных станций\20250630_105831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31" cy="83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81EC6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:rsidR="00B81EC6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E77123">
              <w:rPr>
                <w:rFonts w:ascii="Verdana" w:eastAsia="Calibri" w:hAnsi="Verdana" w:cs="Times New Roman"/>
                <w:sz w:val="28"/>
                <w:szCs w:val="28"/>
              </w:rPr>
              <w:t>И-</w:t>
            </w:r>
            <w:r>
              <w:rPr>
                <w:rFonts w:ascii="Verdana" w:eastAsia="Calibri" w:hAnsi="Verdana" w:cs="Times New Roman"/>
                <w:sz w:val="28"/>
                <w:szCs w:val="28"/>
              </w:rPr>
              <w:t>Н-</w:t>
            </w:r>
            <w:r w:rsidRPr="00E77123">
              <w:rPr>
                <w:rFonts w:ascii="Verdana" w:eastAsia="Calibri" w:hAnsi="Verdana" w:cs="Times New Roman"/>
                <w:sz w:val="28"/>
                <w:szCs w:val="28"/>
              </w:rPr>
              <w:t>С</w:t>
            </w:r>
          </w:p>
        </w:tc>
        <w:tc>
          <w:tcPr>
            <w:tcW w:w="7193" w:type="dxa"/>
          </w:tcPr>
          <w:p w:rsidR="00B81EC6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B81EC6" w:rsidRPr="00697E32" w:rsidRDefault="00B81EC6" w:rsidP="00347E08">
            <w:pPr>
              <w:widowControl w:val="0"/>
              <w:autoSpaceDE w:val="0"/>
              <w:autoSpaceDN w:val="0"/>
              <w:adjustRightInd w:val="0"/>
              <w:ind w:right="-28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color w:val="262626"/>
                <w:sz w:val="24"/>
                <w:szCs w:val="24"/>
                <w:shd w:val="clear" w:color="auto" w:fill="FFFFFF"/>
              </w:rPr>
              <w:t xml:space="preserve">Материал – упрочненная сталь </w:t>
            </w:r>
            <w:r w:rsidRPr="00A746C2">
              <w:rPr>
                <w:rFonts w:ascii="Verdana" w:eastAsia="Calibri" w:hAnsi="Verdana" w:cs="Times New Roman"/>
                <w:sz w:val="24"/>
                <w:szCs w:val="24"/>
              </w:rPr>
              <w:t>с пределом кратков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ременной прочности не менее 550 МПа, диаметр – 22 мм, длина – 50 мм.</w:t>
            </w:r>
          </w:p>
        </w:tc>
      </w:tr>
    </w:tbl>
    <w:p w:rsidR="00B81EC6" w:rsidRPr="005F0962" w:rsidRDefault="00B81EC6" w:rsidP="005F0962">
      <w:pPr>
        <w:pStyle w:val="a3"/>
        <w:ind w:left="0"/>
        <w:rPr>
          <w:rFonts w:ascii="Verdana" w:hAnsi="Verdana"/>
          <w:sz w:val="24"/>
          <w:szCs w:val="24"/>
        </w:rPr>
      </w:pPr>
    </w:p>
    <w:sectPr w:rsidR="00B81EC6" w:rsidRPr="005F0962" w:rsidSect="008706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376EA"/>
    <w:multiLevelType w:val="hybridMultilevel"/>
    <w:tmpl w:val="C7161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09"/>
    <w:rsid w:val="00073ACF"/>
    <w:rsid w:val="00167AE2"/>
    <w:rsid w:val="00167FAA"/>
    <w:rsid w:val="001D09EF"/>
    <w:rsid w:val="001D65F9"/>
    <w:rsid w:val="005154AF"/>
    <w:rsid w:val="005C5591"/>
    <w:rsid w:val="005F0962"/>
    <w:rsid w:val="006B0AC9"/>
    <w:rsid w:val="006B69A8"/>
    <w:rsid w:val="006F5A2D"/>
    <w:rsid w:val="00870615"/>
    <w:rsid w:val="009A2CBE"/>
    <w:rsid w:val="00B81EC6"/>
    <w:rsid w:val="00DC31C3"/>
    <w:rsid w:val="00E91009"/>
    <w:rsid w:val="00E95D69"/>
    <w:rsid w:val="00E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5D91F-2105-41A7-886C-AEEF9EB5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91"/>
    <w:pPr>
      <w:ind w:left="720"/>
      <w:contextualSpacing/>
    </w:pPr>
  </w:style>
  <w:style w:type="table" w:styleId="a4">
    <w:name w:val="Table Grid"/>
    <w:basedOn w:val="a1"/>
    <w:uiPriority w:val="59"/>
    <w:rsid w:val="00B8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UserIN2022</dc:creator>
  <cp:keywords/>
  <dc:description/>
  <cp:lastModifiedBy>Dell XPS</cp:lastModifiedBy>
  <cp:revision>4</cp:revision>
  <dcterms:created xsi:type="dcterms:W3CDTF">2026-06-08T12:08:00Z</dcterms:created>
  <dcterms:modified xsi:type="dcterms:W3CDTF">2026-06-08T12:33:00Z</dcterms:modified>
</cp:coreProperties>
</file>